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B5" w:rsidRDefault="007907B5" w:rsidP="007907B5">
      <w:pPr>
        <w:pStyle w:val="a8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7907B5" w:rsidRDefault="007907B5" w:rsidP="007907B5">
      <w:pPr>
        <w:pStyle w:val="a8"/>
        <w:rPr>
          <w:rFonts w:ascii="Times New Roman" w:hAnsi="Times New Roman"/>
          <w:b/>
          <w:bCs/>
          <w:sz w:val="26"/>
          <w:szCs w:val="26"/>
        </w:rPr>
      </w:pPr>
    </w:p>
    <w:p w:rsidR="007907B5" w:rsidRDefault="007907B5" w:rsidP="007907B5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7907B5" w:rsidRDefault="007907B5" w:rsidP="007907B5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7907B5" w:rsidRDefault="007907B5" w:rsidP="007907B5">
      <w:pPr>
        <w:pStyle w:val="a8"/>
        <w:rPr>
          <w:rFonts w:ascii="Times New Roman" w:hAnsi="Times New Roman"/>
          <w:color w:val="C00000"/>
          <w:sz w:val="30"/>
          <w:szCs w:val="30"/>
        </w:rPr>
      </w:pPr>
    </w:p>
    <w:p w:rsidR="007907B5" w:rsidRDefault="007907B5" w:rsidP="007907B5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</w:p>
    <w:p w:rsid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</w:p>
    <w:p w:rsidR="007907B5" w:rsidRPr="007907B5" w:rsidRDefault="007907B5" w:rsidP="007907B5">
      <w:pPr>
        <w:pStyle w:val="a8"/>
        <w:rPr>
          <w:rFonts w:ascii="Times New Roman" w:hAnsi="Times New Roman"/>
          <w:sz w:val="30"/>
          <w:szCs w:val="30"/>
        </w:rPr>
      </w:pPr>
    </w:p>
    <w:p w:rsidR="00A00799" w:rsidRPr="00BD55EB" w:rsidRDefault="007907B5" w:rsidP="00BD55EB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 w:rsidRPr="007907B5">
        <w:rPr>
          <w:rFonts w:ascii="Times New Roman" w:hAnsi="Times New Roman" w:cs="Times New Roman"/>
          <w:b/>
          <w:sz w:val="30"/>
          <w:szCs w:val="30"/>
        </w:rPr>
        <w:t>17 марта</w:t>
      </w:r>
      <w:bookmarkStart w:id="1" w:name="_GoBack"/>
      <w:bookmarkEnd w:id="1"/>
      <w:r w:rsidRPr="007907B5">
        <w:rPr>
          <w:rFonts w:ascii="Times New Roman" w:hAnsi="Times New Roman" w:cs="Times New Roman"/>
          <w:b/>
          <w:sz w:val="30"/>
          <w:szCs w:val="30"/>
        </w:rPr>
        <w:t xml:space="preserve"> 2020 года     № 4/…</w:t>
      </w:r>
      <w:r w:rsidR="006709EB"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ИЦИПАЛЬНОГО ОКРУГА БАБУШКИНСК                                   РЕШЕН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CF601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265AEB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5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Pr="00E027B9">
        <w:rPr>
          <w:rFonts w:ascii="Times New Roman" w:hAnsi="Times New Roman" w:cs="Times New Roman"/>
          <w:sz w:val="28"/>
          <w:szCs w:val="28"/>
        </w:rPr>
        <w:t>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29 июня 2018 года № 378 «О Национальном плане  противодействия коррупции на 2018-2020 годы»,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E4655F" w:rsidRPr="00B4493F" w:rsidRDefault="00E4655F" w:rsidP="00B44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93F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E4655F" w:rsidRPr="00B4493F" w:rsidRDefault="00E4655F" w:rsidP="00B449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493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B449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E4655F" w:rsidRPr="00B4493F" w:rsidRDefault="00E4655F" w:rsidP="00B4493F">
      <w:pPr>
        <w:pStyle w:val="aa"/>
      </w:pPr>
      <w:r w:rsidRPr="00B4493F">
        <w:rPr>
          <w:b/>
          <w:bCs/>
        </w:rPr>
        <w:t>Бабушкинский</w:t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  <w:t xml:space="preserve">       Е.В. Киселёва</w:t>
      </w:r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661CEE">
          <w:pgSz w:w="11906" w:h="16838"/>
          <w:pgMar w:top="397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>17 марта 2020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>4/</w:t>
            </w:r>
            <w:r w:rsidR="007907B5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D91BFE" w:rsidRPr="00EA2176" w:rsidRDefault="00D91BFE" w:rsidP="00D91BF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</w:t>
      </w:r>
      <w:r w:rsidR="00B4493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proofErr w:type="gramEnd"/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служащих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Совета депутатов муниципального округа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  по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B4493F" w:rsidRPr="00EA2176" w:rsidRDefault="00B4493F" w:rsidP="00B4493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D91BFE" w:rsidRPr="00EA2176" w:rsidRDefault="00B4493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уведомления лиц, замещающих муниципальные должности, 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также  муниципальных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служащих о возникновении личной заинтересованности при осуществлении своих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полномочий,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В случае возникновения ситуации,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соответствии с Порядком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182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6182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3.6.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Отчет о мерах по противодействию коррупции органами местного самоуправления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  год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не позднее 1 апреля очередного года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D91BFE" w:rsidRPr="00EA2176" w:rsidTr="00B01BCF">
        <w:trPr>
          <w:trHeight w:val="1220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A00799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6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Постановления Правительства РФ от 17.03.2009г. № 237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плана –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заказа, контроль за выполнением плана-графика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49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4.6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D91BFE" w:rsidRPr="00EA2176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от 21.02.2017г. № 3/4 к гражданам, претендующим на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замещение должностей муниципальной службы в аппарате Совета депутатов муниципального округа Бабушкинский, а также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 в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установленном порядке сведений, представляемых указанными гражданами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5.2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Проверка соблюдения муниципальными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служащими  ограничений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органами  о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мере  необходимости</w:t>
            </w:r>
            <w:proofErr w:type="gramEnd"/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53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кадровой политики по учету длительного, безупречного и эффективного исполнения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муниципальными служащими своих обязанностей при назначении на вышестоящую должность, присвоения специального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звания,  классного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чина и при поощрении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муниципальными служащими аппарата Совета депутатов муниципального округа Бабушкинский кодекса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этики  и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6.0.</w:t>
            </w:r>
          </w:p>
        </w:tc>
        <w:tc>
          <w:tcPr>
            <w:tcW w:w="6182" w:type="dxa"/>
          </w:tcPr>
          <w:p w:rsidR="00D91BFE" w:rsidRDefault="00D91BFE" w:rsidP="00D91BF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10 рабочих дней с даты представления сведений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советник  аппарата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D91BFE" w:rsidRPr="00EA2176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5C6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8</cp:revision>
  <cp:lastPrinted>2020-03-16T12:06:00Z</cp:lastPrinted>
  <dcterms:created xsi:type="dcterms:W3CDTF">2020-03-11T16:17:00Z</dcterms:created>
  <dcterms:modified xsi:type="dcterms:W3CDTF">2020-03-16T12:07:00Z</dcterms:modified>
</cp:coreProperties>
</file>