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B2" w:rsidRDefault="007D25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300" w:rsidTr="00A77300">
        <w:tc>
          <w:tcPr>
            <w:tcW w:w="4672" w:type="dxa"/>
          </w:tcPr>
          <w:p w:rsidR="00A77300" w:rsidRDefault="00A77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A77300" w:rsidRP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A77300" w:rsidRP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округа Бабушкинский</w:t>
            </w:r>
          </w:p>
          <w:p w:rsidR="00A77300" w:rsidRDefault="000C60BE" w:rsidP="000C60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 марта 2016 года №4/11</w:t>
            </w:r>
          </w:p>
        </w:tc>
      </w:tr>
    </w:tbl>
    <w:p w:rsidR="00A77300" w:rsidRDefault="00A77300" w:rsidP="00A77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00" w:rsidRDefault="00A77300" w:rsidP="0016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округа Бабушкинский Лисовенко А.А. </w:t>
      </w:r>
      <w:r w:rsidR="000C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муниципального округа Бабушкинский в 2015 году</w:t>
      </w:r>
    </w:p>
    <w:p w:rsidR="00A77300" w:rsidRDefault="00A77300" w:rsidP="00A77300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ДЕЯТЕЛЬНОСТЬ ГЛАВЫ МУНИЦИПАЛЬНОГО ОКРУГА БАБУШКИНСКИЙ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главы муниципального округа Бабушкинский (далее – главы муниципального округа) в 2015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Бабушкинский я, как глава муниципального округа, исполнял полномочия председателя Совета депутатов муниципального округа Бабушкинский (далее- Совет депутатов), а также полномочия руководителя аппарата Совета депутатов муниципального округа Бабушкинский (далее – аппарат). Кроме того, в со</w:t>
      </w:r>
      <w:r w:rsidR="002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возложено исполнение полномочий председателя призывной комиссии Бабушкинского района города Москвы.</w:t>
      </w:r>
    </w:p>
    <w:p w:rsidR="00A77300" w:rsidRDefault="00A77300" w:rsidP="00A7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было проведено 13 заседаний Совета депутатов ( в т.ч. 3 выездных заседания), на которых принято 105 реше</w:t>
      </w:r>
      <w:r w:rsidR="00F2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том числе было принято 16</w:t>
      </w:r>
      <w:r w:rsidR="000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AF02C7" w:rsidRDefault="00A77300" w:rsidP="00016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отдельных полномочий города Москвы, переданных органам местного самоуправления муниципального округа Бабушкинский Законом города Москвы от 11 июля 2012 года № 39 «О наделении органов местного самоуправления муниципальных округов в городе Москве отдельными полном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очиями города Москвы» принято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AF02C7" w:rsidRDefault="00AF02C7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Проведено 2 публичных слушания по проекта решений Совета депутатов: «Об исполнении бюджета муниципального округа за 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муниципального округа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 рассматривались на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рассмотрения было принято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Внесение изменений в принятые по бюджету решения осуществлялись строго в предусмотренные законодательством сроки.</w:t>
      </w:r>
    </w:p>
    <w:p w:rsidR="001909DF" w:rsidRDefault="001909DF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внешней  финансовой проверки исполнения бюджета муниципального округа Бабушкинский,  заключено  соглашение с Контрольно-счетной палатой  Москвы. </w:t>
      </w:r>
    </w:p>
    <w:p w:rsidR="00A77300" w:rsidRDefault="00E60CEE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2015 года м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Я принимал участие в большинстве встреч с населением, проводимых управой Бабушкинского района.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32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даны квалифицированные разъяснения.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комиссией, председателем которой я являюсь, в установленные сроки. Было проведено 23 заседания призы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комиссии, план призыва по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абушкинск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району  весной и осенью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выполнен на 100%,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проведено 11 заседаний комиссии Бабушкинского района  по первоначальной  постановк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воинский учет  граждан 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а также  старших возрастов, не состоящих,  но обязанных состоять на воинском учете. Совместно с ОВК г. Москвы по Бабушкинскому району  СВАО г. Москвы проведен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ы 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призывника для допризывной молодежи Бабушкинского района.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на воинский учет 308 граждан. </w:t>
      </w:r>
    </w:p>
    <w:p w:rsidR="00A77300" w:rsidRDefault="00A77300" w:rsidP="00A773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ДЕЯТЕЛЬНОСТЬ АППАРАТА СОВЕТА ДЕПУТАТОВ МУНИЦИПАЛЬНОГО ОКРУГА БАБУШКИНСКИЙ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 муниципального округа Бабушкинский (далее – аппарат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Бабушкинского района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аппаратом весной и осенью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утверждены призывные комиссии района. Совместно с управой Бабушкинского района, отделом военного комиссариата города Москвы по Бабушкинскому району была организована работа по проведению призыва граждан на военную службу.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  Совет ветеранов Бабушкинского района, «Общество инвалидов» и др.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и главы МО с населением района, на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 официальных сайтов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Бабушкинский.  Правовые и нормативно-правовые акты органов местного самоуправления опубликовывались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выпусках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газеты «Вестник Бабушкинского района», а также в бюллетене «Московский муниципальный вестник».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граждан, проживающих на территории МО, проводились публичные слушания по обсуждению проекта местного бюджета и отчета о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МО, исполняющим полномочия руководителя аппарата, осуществлялся прием населения, велась работа с письменными обращениями граждан и служебной корреспонденцией.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отчетный период поступило </w:t>
      </w:r>
      <w:r w:rsidR="00CD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организаций, 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обращение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граждан. По всем обращениям даны ответы. Исходящая переписка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аппарата- письма в организации в соответствии с компетенцией аппарата, а также ответы на обращения составила 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 письма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7300" w:rsidRDefault="00A77300" w:rsidP="00A77300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 период  специалистами аппарата организовано 16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разработка проектов правовых актов  и нормативно-правовых актов  Совета депутатов,  сбор и своевременное направление материалов к заседаниям Совета депутатов, уведомление  депутатов Совета депутатов,  представителей общественных организаций, управы района, иных органов исполнительной власти,   жителей муниципального округа о дате заседания, ведения протокола заседания Совета депутатов, размещение  информации и решений Совета депутатов  на официальном сайте. Разработаны проекты и окончательно оформлены </w:t>
      </w:r>
      <w:r w:rsidR="00E23DD3">
        <w:rPr>
          <w:rFonts w:ascii="Times New Roman" w:eastAsia="Times New Roman" w:hAnsi="Times New Roman"/>
          <w:bCs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E23DD3">
        <w:rPr>
          <w:rFonts w:ascii="Times New Roman" w:eastAsia="Times New Roman" w:hAnsi="Times New Roman"/>
          <w:bCs/>
          <w:sz w:val="28"/>
          <w:szCs w:val="28"/>
          <w:lang w:eastAsia="ru-RU"/>
        </w:rPr>
        <w:t>й Совета депутатов, оформлено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протоколов заседаний Совета депутатов, 2  протокола проведения публичных слушаний.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отчетный период изданы следующие правовые и нормативно- правовые акты  аппарата:</w:t>
      </w:r>
    </w:p>
    <w:p w:rsidR="00D97454" w:rsidRDefault="00D97454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распоряжений, </w:t>
      </w:r>
    </w:p>
    <w:p w:rsidR="00A77300" w:rsidRDefault="00D97454" w:rsidP="00D974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 постановлений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прогноз социально-экономического развития муниципаль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2016-2018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г.г.,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-среднесрочный финансовый план муниципаль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2016-2018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г.г.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-проект р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ешения о местном бюджете на 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 соблюдения требований  Закона г. Москвы от 22.10.2008г. № 49 «О порядке ведения Регистра муниципальных нормативных правовых актов города Москвы»,  аппаратом предоставлено в Департамент территориальных органов для включения в Регистр муниципальных нормативных правовых актов города Москвы 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правовых и нормативно- правовых актов органов местного самоуправления МО Бабушкинский. </w:t>
      </w:r>
    </w:p>
    <w:p w:rsidR="00A77300" w:rsidRDefault="00A77300" w:rsidP="00A77300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услуги оказываются аппаратом в соответствии с п.п. 6,10, 11 ч. 1 ст. 8 Закона </w:t>
      </w:r>
      <w:r w:rsidR="00D9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Москвы от 06.11.2002г. № 56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муниципальным услугам относятся: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решений о разрешении вступления в брак лицам, достигшим возраста шестнадцати лет, в порядке, установленном семейным законодательством  РФ;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 факта прекращения  трудового  договора;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ТОС.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аппаратом оказано </w:t>
      </w:r>
      <w:r w:rsidR="00D9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услуги (изданы постановления о разрешении вступления в брак лицам, достигшим возраста шестнадцати лет).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  Организация местных праздничных и иных зрелищных мероприятия, мероприятий по венно- патриотическому воспитанию граждан.</w:t>
      </w:r>
    </w:p>
    <w:p w:rsidR="00A77300" w:rsidRDefault="00A77300" w:rsidP="00A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местных праздничных и иных зрелищных мероприятий, а также порядок их проведения устанавливается решением Совета депутатов.  Местными праздниками муниципального округа являются 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A77300" w:rsidRDefault="00A77300" w:rsidP="00A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аппаратом организовано и проведено:</w:t>
      </w:r>
    </w:p>
    <w:p w:rsidR="00A77300" w:rsidRDefault="006D6EF1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- 10 </w:t>
      </w:r>
      <w:r w:rsidR="00A77300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местных праздничных и иных зрелищных мероприятий, таких, как:</w:t>
      </w:r>
    </w:p>
    <w:p w:rsidR="00D97454" w:rsidRPr="006D6EF1" w:rsidRDefault="00D97454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F1">
        <w:rPr>
          <w:rFonts w:ascii="Times New Roman" w:hAnsi="Times New Roman" w:cs="Times New Roman"/>
          <w:bCs/>
          <w:sz w:val="28"/>
          <w:szCs w:val="28"/>
        </w:rPr>
        <w:t>«День двора»</w:t>
      </w:r>
      <w:r w:rsidR="006D6EF1">
        <w:rPr>
          <w:rFonts w:ascii="Times New Roman" w:hAnsi="Times New Roman" w:cs="Times New Roman"/>
          <w:bCs/>
          <w:sz w:val="28"/>
          <w:szCs w:val="28"/>
        </w:rPr>
        <w:t xml:space="preserve"> (3 мероприятия)</w:t>
      </w:r>
      <w:r w:rsidRPr="006D6EF1">
        <w:rPr>
          <w:rFonts w:ascii="Times New Roman" w:hAnsi="Times New Roman" w:cs="Times New Roman"/>
          <w:bCs/>
          <w:sz w:val="28"/>
          <w:szCs w:val="28"/>
        </w:rPr>
        <w:t>, «Встреча весны» «Салют Победы» «Детство чудная пора»</w:t>
      </w:r>
      <w:r w:rsidR="006D6EF1" w:rsidRPr="006D6EF1">
        <w:rPr>
          <w:rFonts w:ascii="Times New Roman" w:hAnsi="Times New Roman" w:cs="Times New Roman"/>
          <w:bCs/>
          <w:sz w:val="28"/>
          <w:szCs w:val="28"/>
        </w:rPr>
        <w:t xml:space="preserve"> «Декада инвалидов муниципального округа Бабушкинский»; «</w:t>
      </w:r>
      <w:r w:rsidR="006D6EF1" w:rsidRPr="006D6EF1">
        <w:rPr>
          <w:rFonts w:ascii="Times New Roman" w:hAnsi="Times New Roman" w:cs="Times New Roman"/>
          <w:sz w:val="28"/>
          <w:szCs w:val="28"/>
        </w:rPr>
        <w:t>День муниципального округа Бабушкинский»</w:t>
      </w:r>
      <w:r w:rsidR="006D6EF1" w:rsidRPr="006D6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A7">
        <w:rPr>
          <w:rFonts w:ascii="Times New Roman" w:hAnsi="Times New Roman" w:cs="Times New Roman"/>
          <w:bCs/>
          <w:sz w:val="28"/>
          <w:szCs w:val="28"/>
        </w:rPr>
        <w:t>«Дед мороз идет к нам в гости», «Новый год к нам мчится».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4 штатные единицы: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-бухгалтер-советник;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-юрисконсульт-советник;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-советник по организационной работе;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 по организационной работе.</w:t>
      </w:r>
    </w:p>
    <w:p w:rsidR="006D6EF1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аспоряжений по личному составу.</w:t>
      </w:r>
    </w:p>
    <w:p w:rsidR="006D6EF1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муниципальным служащим были проведены квалификационные экзамены, в результате которых 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при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своены очередные классные чины.</w:t>
      </w:r>
    </w:p>
    <w:p w:rsidR="006D6EF1" w:rsidRDefault="006D6EF1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служащий прошел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гражданином персональных данных и иных сведений при поступлении на муниципальную службу, организацию проверки сведений о доходах и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Размещение заказов на поставки товаров, выполнение работ, оказание услуг для государственных и муниципальных нужд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2014 году аппаратом было заключено 7 контрактов в результате проведения проведено  конкурентных процедур размещения заказов, из них:</w:t>
      </w:r>
    </w:p>
    <w:p w:rsidR="00A77300" w:rsidRDefault="006D6EF1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конкурс – 4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электронный аукцион-1</w:t>
      </w:r>
      <w:r w:rsidR="00CA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06A" w:rsidRDefault="00CA206A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запрос котировок- 2</w:t>
      </w:r>
    </w:p>
    <w:p w:rsidR="00A77300" w:rsidRDefault="00CA206A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4615,04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рулей. Экономия средств бюджета в результате проведения конкурентных процедур составила </w:t>
      </w:r>
      <w:r w:rsidR="00F278EE">
        <w:rPr>
          <w:rFonts w:ascii="Times New Roman" w:eastAsia="Times New Roman" w:hAnsi="Times New Roman" w:cs="Times New Roman"/>
          <w:sz w:val="28"/>
          <w:szCs w:val="28"/>
          <w:lang w:eastAsia="ru-RU"/>
        </w:rPr>
        <w:t>117,8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7300" w:rsidRDefault="00F278EE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общей сложности было заключено 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контрактов и договоров, на общую сумму 5629,5 тыс. руб.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 и запросах котировок,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Исполнение бюджета МО.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города Москвы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6 и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от 24 декабря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16/12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A77300" w:rsidRDefault="00D17F74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за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16397,2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18275,2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Субсидия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города Москвы» бюджету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Финансирование расходов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через казначейский метод исполнения.</w:t>
      </w:r>
    </w:p>
    <w:p w:rsidR="00A77300" w:rsidRDefault="00DB796D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фактического финансирования МО Бабушкинский составил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18235,2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18602,2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 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  плановых показателей, в том числе: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органов местного самоуправления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12860,0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средства массовой информации (на периодическую печать)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257,9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мероприятия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2096,0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проезда депутатов Совета депутатов, субсидия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в ассоциацию “Совет муниципальных образований г.Москвы”-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126,1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за исполнением бюджета 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  осуществлялся контроль за целевым и рациональным использованием финансовых средств.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B2" w:rsidRDefault="007D25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D25B2" w:rsidSect="007D25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24" w:rsidRDefault="00B80A24" w:rsidP="00E227CB">
      <w:pPr>
        <w:spacing w:after="0" w:line="240" w:lineRule="auto"/>
      </w:pPr>
      <w:r>
        <w:separator/>
      </w:r>
    </w:p>
  </w:endnote>
  <w:endnote w:type="continuationSeparator" w:id="0">
    <w:p w:rsidR="00B80A24" w:rsidRDefault="00B80A24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24" w:rsidRDefault="00B80A24" w:rsidP="00E227CB">
      <w:pPr>
        <w:spacing w:after="0" w:line="240" w:lineRule="auto"/>
      </w:pPr>
      <w:r>
        <w:separator/>
      </w:r>
    </w:p>
  </w:footnote>
  <w:footnote w:type="continuationSeparator" w:id="0">
    <w:p w:rsidR="00B80A24" w:rsidRDefault="00B80A24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8"/>
    <w:rsid w:val="000168A7"/>
    <w:rsid w:val="00044403"/>
    <w:rsid w:val="00044771"/>
    <w:rsid w:val="000675FF"/>
    <w:rsid w:val="000C60BE"/>
    <w:rsid w:val="000E4DCF"/>
    <w:rsid w:val="001117C2"/>
    <w:rsid w:val="00116367"/>
    <w:rsid w:val="00130DBE"/>
    <w:rsid w:val="001644DF"/>
    <w:rsid w:val="001909DF"/>
    <w:rsid w:val="001C4A10"/>
    <w:rsid w:val="001F614C"/>
    <w:rsid w:val="002178B2"/>
    <w:rsid w:val="00221FA6"/>
    <w:rsid w:val="00271168"/>
    <w:rsid w:val="00290A71"/>
    <w:rsid w:val="002936D9"/>
    <w:rsid w:val="002C6745"/>
    <w:rsid w:val="00304603"/>
    <w:rsid w:val="00307264"/>
    <w:rsid w:val="0033494C"/>
    <w:rsid w:val="00391E26"/>
    <w:rsid w:val="003B4EA4"/>
    <w:rsid w:val="003E4B37"/>
    <w:rsid w:val="003E5DA1"/>
    <w:rsid w:val="00415557"/>
    <w:rsid w:val="00450A7C"/>
    <w:rsid w:val="00490CA1"/>
    <w:rsid w:val="004D1AD9"/>
    <w:rsid w:val="00555A3E"/>
    <w:rsid w:val="00561518"/>
    <w:rsid w:val="005930C4"/>
    <w:rsid w:val="005D4FC6"/>
    <w:rsid w:val="005E1851"/>
    <w:rsid w:val="006271AC"/>
    <w:rsid w:val="006305DC"/>
    <w:rsid w:val="006549E2"/>
    <w:rsid w:val="006D6EF1"/>
    <w:rsid w:val="007B68A1"/>
    <w:rsid w:val="007D25B2"/>
    <w:rsid w:val="008043C5"/>
    <w:rsid w:val="00807839"/>
    <w:rsid w:val="00824FCD"/>
    <w:rsid w:val="008748C3"/>
    <w:rsid w:val="008972E9"/>
    <w:rsid w:val="00916FF5"/>
    <w:rsid w:val="00967ADA"/>
    <w:rsid w:val="009A0088"/>
    <w:rsid w:val="009E4DF5"/>
    <w:rsid w:val="009F1AB6"/>
    <w:rsid w:val="009F52A5"/>
    <w:rsid w:val="00A2758F"/>
    <w:rsid w:val="00A66F1C"/>
    <w:rsid w:val="00A77300"/>
    <w:rsid w:val="00AF02C7"/>
    <w:rsid w:val="00B41BF6"/>
    <w:rsid w:val="00B5473B"/>
    <w:rsid w:val="00B80A24"/>
    <w:rsid w:val="00BC5628"/>
    <w:rsid w:val="00BE2CC4"/>
    <w:rsid w:val="00BE3C6C"/>
    <w:rsid w:val="00C1183F"/>
    <w:rsid w:val="00C228B4"/>
    <w:rsid w:val="00C40072"/>
    <w:rsid w:val="00C52952"/>
    <w:rsid w:val="00C632B2"/>
    <w:rsid w:val="00C85345"/>
    <w:rsid w:val="00CA206A"/>
    <w:rsid w:val="00CB2775"/>
    <w:rsid w:val="00CD735D"/>
    <w:rsid w:val="00D030F4"/>
    <w:rsid w:val="00D1548C"/>
    <w:rsid w:val="00D17F74"/>
    <w:rsid w:val="00D2352D"/>
    <w:rsid w:val="00D60468"/>
    <w:rsid w:val="00D93EB7"/>
    <w:rsid w:val="00D97454"/>
    <w:rsid w:val="00DB45AA"/>
    <w:rsid w:val="00DB796D"/>
    <w:rsid w:val="00DD5E0D"/>
    <w:rsid w:val="00E03B77"/>
    <w:rsid w:val="00E120B1"/>
    <w:rsid w:val="00E227CB"/>
    <w:rsid w:val="00E23DD3"/>
    <w:rsid w:val="00E45F17"/>
    <w:rsid w:val="00E56231"/>
    <w:rsid w:val="00E60CEE"/>
    <w:rsid w:val="00E81D97"/>
    <w:rsid w:val="00E82AC7"/>
    <w:rsid w:val="00E924A1"/>
    <w:rsid w:val="00E940F8"/>
    <w:rsid w:val="00F278EE"/>
    <w:rsid w:val="00F279DE"/>
    <w:rsid w:val="00F415D0"/>
    <w:rsid w:val="00F71DC0"/>
    <w:rsid w:val="00FB023D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E3F9"/>
  <w15:docId w15:val="{DCC36463-890B-471F-9DD8-2C46E54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F270-5AD0-44F1-8BEE-8933EF4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24</cp:revision>
  <cp:lastPrinted>2016-03-28T07:50:00Z</cp:lastPrinted>
  <dcterms:created xsi:type="dcterms:W3CDTF">2015-02-25T16:40:00Z</dcterms:created>
  <dcterms:modified xsi:type="dcterms:W3CDTF">2016-04-01T07:40:00Z</dcterms:modified>
</cp:coreProperties>
</file>